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345D" w14:textId="6D9899F7" w:rsidR="000B6B39" w:rsidRPr="0096556C" w:rsidRDefault="001E639F" w:rsidP="0096556C">
      <w:pPr>
        <w:jc w:val="center"/>
        <w:rPr>
          <w:b/>
          <w:sz w:val="56"/>
          <w:szCs w:val="56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34156C7" wp14:editId="58562ED7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116000" cy="1116000"/>
            <wp:effectExtent l="0" t="0" r="8255" b="8255"/>
            <wp:wrapSquare wrapText="bothSides"/>
            <wp:docPr id="2" name="Picture 2" descr="Image result for brain o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in on b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F552169" wp14:editId="628C4813">
            <wp:simplePos x="0" y="0"/>
            <wp:positionH relativeFrom="column">
              <wp:posOffset>-819150</wp:posOffset>
            </wp:positionH>
            <wp:positionV relativeFrom="paragraph">
              <wp:posOffset>0</wp:posOffset>
            </wp:positionV>
            <wp:extent cx="1116000" cy="1116000"/>
            <wp:effectExtent l="0" t="0" r="8255" b="8255"/>
            <wp:wrapSquare wrapText="bothSides"/>
            <wp:docPr id="1" name="Picture 1" descr="Image result for brain o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in on b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99" w:rsidRPr="0096556C">
        <w:rPr>
          <w:b/>
          <w:sz w:val="56"/>
          <w:szCs w:val="56"/>
        </w:rPr>
        <w:t>Sub Threshold Exercise Concussion Evaluation</w:t>
      </w:r>
    </w:p>
    <w:p w14:paraId="01959068" w14:textId="77777777" w:rsidR="00A22599" w:rsidRPr="0096556C" w:rsidRDefault="00A22599">
      <w:pPr>
        <w:rPr>
          <w:sz w:val="32"/>
          <w:szCs w:val="32"/>
        </w:rPr>
      </w:pPr>
    </w:p>
    <w:p w14:paraId="61D1973B" w14:textId="7E91049F" w:rsidR="00A22599" w:rsidRPr="0096556C" w:rsidRDefault="00A22599">
      <w:pPr>
        <w:rPr>
          <w:sz w:val="32"/>
          <w:szCs w:val="32"/>
        </w:rPr>
      </w:pPr>
      <w:r w:rsidRPr="0096556C">
        <w:rPr>
          <w:sz w:val="32"/>
          <w:szCs w:val="32"/>
        </w:rPr>
        <w:t xml:space="preserve">Carleton Sport Medicine and Physiotherapy has been running a pilot program for the </w:t>
      </w:r>
      <w:r w:rsidR="0096556C" w:rsidRPr="0096556C">
        <w:rPr>
          <w:sz w:val="32"/>
          <w:szCs w:val="32"/>
        </w:rPr>
        <w:t>past year</w:t>
      </w:r>
      <w:r w:rsidRPr="0096556C">
        <w:rPr>
          <w:sz w:val="32"/>
          <w:szCs w:val="32"/>
        </w:rPr>
        <w:t xml:space="preserve"> on </w:t>
      </w:r>
      <w:r w:rsidR="00B43E51" w:rsidRPr="0096556C">
        <w:rPr>
          <w:sz w:val="32"/>
          <w:szCs w:val="32"/>
        </w:rPr>
        <w:t xml:space="preserve">athlete </w:t>
      </w:r>
      <w:r w:rsidRPr="0096556C">
        <w:rPr>
          <w:sz w:val="32"/>
          <w:szCs w:val="32"/>
        </w:rPr>
        <w:t>sub threshold exercise evaluation and implementing a</w:t>
      </w:r>
      <w:r w:rsidR="00851F34" w:rsidRPr="0096556C">
        <w:rPr>
          <w:sz w:val="32"/>
          <w:szCs w:val="32"/>
        </w:rPr>
        <w:t>n at</w:t>
      </w:r>
      <w:r w:rsidRPr="0096556C">
        <w:rPr>
          <w:sz w:val="32"/>
          <w:szCs w:val="32"/>
        </w:rPr>
        <w:t xml:space="preserve"> home exercise program.  The feedback regarding the program has been very positive.  The design of the program i</w:t>
      </w:r>
      <w:r w:rsidR="0002024E" w:rsidRPr="0096556C">
        <w:rPr>
          <w:sz w:val="32"/>
          <w:szCs w:val="32"/>
        </w:rPr>
        <w:t>s based on a research paper</w:t>
      </w:r>
      <w:r w:rsidR="00851F34" w:rsidRPr="0096556C">
        <w:rPr>
          <w:sz w:val="32"/>
          <w:szCs w:val="32"/>
        </w:rPr>
        <w:t xml:space="preserve"> (Leddy et al. 2012)</w:t>
      </w:r>
      <w:r w:rsidR="0002024E" w:rsidRPr="0096556C">
        <w:rPr>
          <w:sz w:val="32"/>
          <w:szCs w:val="32"/>
        </w:rPr>
        <w:t>.  The Carleton Sport Medicine and Physiotherapy</w:t>
      </w:r>
      <w:r w:rsidR="00B43E51" w:rsidRPr="0096556C">
        <w:rPr>
          <w:sz w:val="32"/>
          <w:szCs w:val="32"/>
        </w:rPr>
        <w:t xml:space="preserve"> research </w:t>
      </w:r>
      <w:r w:rsidR="00506D5E" w:rsidRPr="0096556C">
        <w:rPr>
          <w:sz w:val="32"/>
          <w:szCs w:val="32"/>
        </w:rPr>
        <w:t xml:space="preserve">design </w:t>
      </w:r>
      <w:r w:rsidR="00B43E51" w:rsidRPr="0096556C">
        <w:rPr>
          <w:sz w:val="32"/>
          <w:szCs w:val="32"/>
        </w:rPr>
        <w:t xml:space="preserve">objective is twofold: </w:t>
      </w:r>
      <w:r w:rsidRPr="0096556C">
        <w:rPr>
          <w:sz w:val="32"/>
          <w:szCs w:val="32"/>
        </w:rPr>
        <w:t xml:space="preserve"> 1)</w:t>
      </w:r>
      <w:r w:rsidR="00B43E51" w:rsidRPr="0096556C">
        <w:rPr>
          <w:sz w:val="32"/>
          <w:szCs w:val="32"/>
        </w:rPr>
        <w:t xml:space="preserve"> </w:t>
      </w:r>
      <w:r w:rsidRPr="0096556C">
        <w:rPr>
          <w:sz w:val="32"/>
          <w:szCs w:val="32"/>
        </w:rPr>
        <w:t xml:space="preserve">to add to the </w:t>
      </w:r>
      <w:r w:rsidR="0002024E" w:rsidRPr="0096556C">
        <w:rPr>
          <w:sz w:val="32"/>
          <w:szCs w:val="32"/>
        </w:rPr>
        <w:t>existing database and publish our</w:t>
      </w:r>
      <w:r w:rsidRPr="0096556C">
        <w:rPr>
          <w:sz w:val="32"/>
          <w:szCs w:val="32"/>
        </w:rPr>
        <w:t xml:space="preserve"> findings in an effort to help athlete’s recovery process from concussions.  2) </w:t>
      </w:r>
      <w:r w:rsidR="00B43E51" w:rsidRPr="0096556C">
        <w:rPr>
          <w:sz w:val="32"/>
          <w:szCs w:val="32"/>
        </w:rPr>
        <w:t>Provide</w:t>
      </w:r>
      <w:r w:rsidRPr="0096556C">
        <w:rPr>
          <w:sz w:val="32"/>
          <w:szCs w:val="32"/>
        </w:rPr>
        <w:t xml:space="preserve"> mor</w:t>
      </w:r>
      <w:r w:rsidR="00B43E51" w:rsidRPr="0096556C">
        <w:rPr>
          <w:sz w:val="32"/>
          <w:szCs w:val="32"/>
        </w:rPr>
        <w:t>e information to Health Providers to assist in educating athletes in the role of exercise of the concussed athlete.</w:t>
      </w:r>
    </w:p>
    <w:p w14:paraId="4938E4D0" w14:textId="77777777" w:rsidR="00851F34" w:rsidRPr="0096556C" w:rsidRDefault="00851F34">
      <w:pPr>
        <w:rPr>
          <w:sz w:val="32"/>
          <w:szCs w:val="32"/>
        </w:rPr>
      </w:pPr>
    </w:p>
    <w:p w14:paraId="40A3AE24" w14:textId="77777777" w:rsidR="0002024E" w:rsidRPr="0096556C" w:rsidRDefault="0002024E">
      <w:pPr>
        <w:rPr>
          <w:sz w:val="32"/>
          <w:szCs w:val="32"/>
        </w:rPr>
      </w:pPr>
      <w:r w:rsidRPr="0096556C">
        <w:rPr>
          <w:sz w:val="32"/>
          <w:szCs w:val="32"/>
        </w:rPr>
        <w:t>The referral criteria for sub threshold exercise testing is:</w:t>
      </w:r>
    </w:p>
    <w:p w14:paraId="7BF1C050" w14:textId="5B753B09" w:rsidR="000C02A2" w:rsidRPr="0096556C" w:rsidRDefault="000C02A2" w:rsidP="000202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556C">
        <w:rPr>
          <w:sz w:val="32"/>
          <w:szCs w:val="32"/>
        </w:rPr>
        <w:t>Athletic individual actively participating in a sport 2 times/week at minimum</w:t>
      </w:r>
      <w:r w:rsidR="005206E6" w:rsidRPr="0096556C">
        <w:rPr>
          <w:sz w:val="32"/>
          <w:szCs w:val="32"/>
        </w:rPr>
        <w:t xml:space="preserve"> with the goal of returning to activity. </w:t>
      </w:r>
    </w:p>
    <w:p w14:paraId="625C7C1C" w14:textId="1C6B3921" w:rsidR="0002024E" w:rsidRPr="0096556C" w:rsidRDefault="0002024E" w:rsidP="000202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556C">
        <w:rPr>
          <w:sz w:val="32"/>
          <w:szCs w:val="32"/>
        </w:rPr>
        <w:t>Athlete has been assessed by a Sport Medicine Physician</w:t>
      </w:r>
      <w:r w:rsidR="0096556C" w:rsidRPr="0096556C">
        <w:rPr>
          <w:sz w:val="32"/>
          <w:szCs w:val="32"/>
        </w:rPr>
        <w:t>/Concussion Specialist</w:t>
      </w:r>
    </w:p>
    <w:p w14:paraId="7A3C9171" w14:textId="7D89C3B7" w:rsidR="009E12EE" w:rsidRPr="0096556C" w:rsidRDefault="009E12EE" w:rsidP="000202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556C">
        <w:rPr>
          <w:sz w:val="32"/>
          <w:szCs w:val="32"/>
        </w:rPr>
        <w:t>Athlete is between the ages of 18 and 55</w:t>
      </w:r>
    </w:p>
    <w:p w14:paraId="111220A1" w14:textId="587B7A15" w:rsidR="0002024E" w:rsidRPr="0096556C" w:rsidRDefault="009E12EE" w:rsidP="000202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556C">
        <w:rPr>
          <w:sz w:val="32"/>
          <w:szCs w:val="32"/>
        </w:rPr>
        <w:t>Athlete has suffered a concussion at least 6 weeks prior</w:t>
      </w:r>
      <w:r w:rsidR="0096556C" w:rsidRPr="0096556C">
        <w:rPr>
          <w:sz w:val="32"/>
          <w:szCs w:val="32"/>
        </w:rPr>
        <w:t xml:space="preserve"> to study involvement</w:t>
      </w:r>
    </w:p>
    <w:p w14:paraId="4AE1A3D6" w14:textId="285A3E75" w:rsidR="008610D3" w:rsidRPr="0096556C" w:rsidRDefault="008610D3" w:rsidP="000202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556C">
        <w:rPr>
          <w:sz w:val="32"/>
          <w:szCs w:val="32"/>
        </w:rPr>
        <w:t>Athlete must have access to a stationary bike</w:t>
      </w:r>
      <w:r w:rsidR="00D05438" w:rsidRPr="0096556C">
        <w:rPr>
          <w:sz w:val="32"/>
          <w:szCs w:val="32"/>
        </w:rPr>
        <w:t xml:space="preserve"> for regular use</w:t>
      </w:r>
      <w:r w:rsidR="00FA02E5">
        <w:rPr>
          <w:sz w:val="32"/>
          <w:szCs w:val="32"/>
        </w:rPr>
        <w:t xml:space="preserve"> during the study</w:t>
      </w:r>
    </w:p>
    <w:p w14:paraId="7F7A8DE3" w14:textId="77777777" w:rsidR="0002024E" w:rsidRPr="0096556C" w:rsidRDefault="0002024E">
      <w:pPr>
        <w:rPr>
          <w:sz w:val="32"/>
          <w:szCs w:val="32"/>
        </w:rPr>
      </w:pPr>
    </w:p>
    <w:p w14:paraId="1BA22FA8" w14:textId="5EF92747" w:rsidR="00B43E51" w:rsidRPr="0096556C" w:rsidRDefault="0096556C">
      <w:pPr>
        <w:rPr>
          <w:sz w:val="32"/>
          <w:szCs w:val="32"/>
        </w:rPr>
      </w:pPr>
      <w:r w:rsidRPr="0096556C">
        <w:rPr>
          <w:sz w:val="32"/>
          <w:szCs w:val="32"/>
        </w:rPr>
        <w:t xml:space="preserve">The </w:t>
      </w:r>
      <w:r w:rsidR="0002024E" w:rsidRPr="0096556C">
        <w:rPr>
          <w:sz w:val="32"/>
          <w:szCs w:val="32"/>
        </w:rPr>
        <w:t>Carleton Sport Medicine and Physiotherapy</w:t>
      </w:r>
      <w:r w:rsidR="00B43E51" w:rsidRPr="0096556C">
        <w:rPr>
          <w:sz w:val="32"/>
          <w:szCs w:val="32"/>
        </w:rPr>
        <w:t xml:space="preserve"> </w:t>
      </w:r>
      <w:r w:rsidRPr="0096556C">
        <w:rPr>
          <w:sz w:val="32"/>
          <w:szCs w:val="32"/>
        </w:rPr>
        <w:t>has added</w:t>
      </w:r>
      <w:r w:rsidR="00B43E51" w:rsidRPr="0096556C">
        <w:rPr>
          <w:sz w:val="32"/>
          <w:szCs w:val="32"/>
        </w:rPr>
        <w:t xml:space="preserve"> a sub threshold exercise </w:t>
      </w:r>
      <w:r w:rsidRPr="0096556C">
        <w:rPr>
          <w:sz w:val="32"/>
          <w:szCs w:val="32"/>
        </w:rPr>
        <w:t xml:space="preserve">test in the </w:t>
      </w:r>
      <w:r w:rsidR="00B43E51" w:rsidRPr="0096556C">
        <w:rPr>
          <w:sz w:val="32"/>
          <w:szCs w:val="32"/>
        </w:rPr>
        <w:t>clinic for athletes</w:t>
      </w:r>
      <w:r w:rsidR="006D37A8">
        <w:rPr>
          <w:sz w:val="32"/>
          <w:szCs w:val="32"/>
        </w:rPr>
        <w:t xml:space="preserve"> to continue to collect data for this pilot study</w:t>
      </w:r>
      <w:bookmarkStart w:id="0" w:name="_GoBack"/>
      <w:bookmarkEnd w:id="0"/>
      <w:r w:rsidR="00B43E51" w:rsidRPr="0096556C">
        <w:rPr>
          <w:sz w:val="32"/>
          <w:szCs w:val="32"/>
        </w:rPr>
        <w:t xml:space="preserve">.  The testing takes approximately an hour.  </w:t>
      </w:r>
      <w:r w:rsidR="0002024E" w:rsidRPr="0096556C">
        <w:rPr>
          <w:sz w:val="32"/>
          <w:szCs w:val="32"/>
        </w:rPr>
        <w:t>Scheduling can be arranged at 613-520-3511.  T</w:t>
      </w:r>
      <w:r w:rsidRPr="0096556C">
        <w:rPr>
          <w:sz w:val="32"/>
          <w:szCs w:val="32"/>
        </w:rPr>
        <w:t>he fee for the evaluation is $60</w:t>
      </w:r>
      <w:r w:rsidR="0002024E" w:rsidRPr="0096556C">
        <w:rPr>
          <w:sz w:val="32"/>
          <w:szCs w:val="32"/>
        </w:rPr>
        <w:t>.00</w:t>
      </w:r>
    </w:p>
    <w:sectPr w:rsidR="00B43E51" w:rsidRPr="0096556C" w:rsidSect="000B6B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10DB1"/>
    <w:multiLevelType w:val="hybridMultilevel"/>
    <w:tmpl w:val="56C05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99"/>
    <w:rsid w:val="0002024E"/>
    <w:rsid w:val="000725DD"/>
    <w:rsid w:val="000B6B39"/>
    <w:rsid w:val="000C02A2"/>
    <w:rsid w:val="001E639F"/>
    <w:rsid w:val="00506D5E"/>
    <w:rsid w:val="005206E6"/>
    <w:rsid w:val="006D37A8"/>
    <w:rsid w:val="00851F34"/>
    <w:rsid w:val="008610D3"/>
    <w:rsid w:val="0096556C"/>
    <w:rsid w:val="009E12EE"/>
    <w:rsid w:val="00A22599"/>
    <w:rsid w:val="00B43E51"/>
    <w:rsid w:val="00D05438"/>
    <w:rsid w:val="00FA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3DD96"/>
  <w14:defaultImageDpi w14:val="300"/>
  <w15:docId w15:val="{489378A7-0189-4474-B8F7-BD2150A7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A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Foley</dc:creator>
  <cp:keywords/>
  <dc:description/>
  <cp:lastModifiedBy>Office</cp:lastModifiedBy>
  <cp:revision>6</cp:revision>
  <cp:lastPrinted>2016-09-14T15:59:00Z</cp:lastPrinted>
  <dcterms:created xsi:type="dcterms:W3CDTF">2016-09-14T15:57:00Z</dcterms:created>
  <dcterms:modified xsi:type="dcterms:W3CDTF">2016-09-14T16:00:00Z</dcterms:modified>
</cp:coreProperties>
</file>